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4F" w:rsidRDefault="009F4C4F" w:rsidP="009F4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TRABALHO DA MONITORIA NA PRÁTICA DE ENSINO DA DISCIPLINA METODOLOGIA DO TRABALHO CIENTÍFICO</w:t>
      </w:r>
    </w:p>
    <w:p w:rsidR="009F4C4F" w:rsidRDefault="009F4C4F" w:rsidP="009F4C4F"/>
    <w:p w:rsidR="009F4C4F" w:rsidRDefault="009F4C4F" w:rsidP="009F4C4F">
      <w:pPr>
        <w:jc w:val="right"/>
      </w:pPr>
      <w:r>
        <w:t>ROLIM</w:t>
      </w:r>
      <w:r>
        <w:rPr>
          <w:vertAlign w:val="superscript"/>
        </w:rPr>
        <w:t>1</w:t>
      </w:r>
      <w:r>
        <w:t>, Janine dos S;</w:t>
      </w:r>
    </w:p>
    <w:p w:rsidR="009F4C4F" w:rsidRDefault="009F4C4F" w:rsidP="009F4C4F">
      <w:pPr>
        <w:jc w:val="right"/>
      </w:pPr>
      <w:r>
        <w:t>BARQUETA</w:t>
      </w:r>
      <w:r>
        <w:rPr>
          <w:vertAlign w:val="superscript"/>
        </w:rPr>
        <w:t>2</w:t>
      </w:r>
      <w:r>
        <w:t>, Clélia;</w:t>
      </w:r>
    </w:p>
    <w:p w:rsidR="009F4C4F" w:rsidRDefault="009F4C4F" w:rsidP="009F4C4F">
      <w:pPr>
        <w:jc w:val="right"/>
      </w:pPr>
      <w:r>
        <w:t>Centro de Ciências Humanas, Letras e Artes/Departamento de Letras Estrangeiras Modernas/</w:t>
      </w:r>
      <w:proofErr w:type="gramStart"/>
      <w:r>
        <w:t>PROLICEN</w:t>
      </w:r>
      <w:proofErr w:type="gramEnd"/>
    </w:p>
    <w:p w:rsidR="009F4C4F" w:rsidRDefault="009F4C4F" w:rsidP="009F4C4F">
      <w:pPr>
        <w:jc w:val="right"/>
        <w:rPr>
          <w:sz w:val="20"/>
          <w:szCs w:val="20"/>
        </w:rPr>
      </w:pPr>
    </w:p>
    <w:p w:rsidR="009F4C4F" w:rsidRDefault="009F4C4F" w:rsidP="009F4C4F">
      <w:pPr>
        <w:jc w:val="right"/>
        <w:rPr>
          <w:sz w:val="20"/>
          <w:szCs w:val="20"/>
        </w:rPr>
      </w:pPr>
    </w:p>
    <w:p w:rsidR="009F4C4F" w:rsidRDefault="009F4C4F" w:rsidP="009F4C4F">
      <w:pPr>
        <w:jc w:val="right"/>
        <w:rPr>
          <w:sz w:val="20"/>
          <w:szCs w:val="20"/>
        </w:rPr>
      </w:pPr>
    </w:p>
    <w:p w:rsidR="009F4C4F" w:rsidRDefault="009F4C4F" w:rsidP="009F4C4F">
      <w:pPr>
        <w:jc w:val="right"/>
        <w:rPr>
          <w:sz w:val="20"/>
          <w:szCs w:val="20"/>
        </w:rPr>
      </w:pPr>
    </w:p>
    <w:p w:rsidR="009F4C4F" w:rsidRDefault="009F4C4F" w:rsidP="009F4C4F">
      <w:pPr>
        <w:spacing w:after="200"/>
        <w:jc w:val="both"/>
        <w:rPr>
          <w:b/>
        </w:rPr>
      </w:pPr>
      <w:r>
        <w:rPr>
          <w:b/>
        </w:rPr>
        <w:t>RESUMO:</w:t>
      </w:r>
    </w:p>
    <w:p w:rsidR="009F4C4F" w:rsidRDefault="009F4C4F" w:rsidP="009F4C4F">
      <w:pPr>
        <w:spacing w:after="200"/>
        <w:jc w:val="both"/>
      </w:pPr>
    </w:p>
    <w:p w:rsidR="004F1EC7" w:rsidRDefault="009F4C4F" w:rsidP="009F4C4F">
      <w:pPr>
        <w:jc w:val="both"/>
      </w:pPr>
      <w:r>
        <w:t>O presente trabalho tem como objetivo abordar a experiência adquirida com o trabalho da monitoria na disciplina metodologia do trabalho científico e os resultados encontrados no final dos semestres 2012.2 e 2013.1. Também, serão traçadas abordagens que serviram para a realização das atividades e quais foram suas contribuições para o aluno graduando em Letras Estrangeiras Modernas. A discussão abaixo demonstra que o trabalho com a monitoria propicia ao aluno de graduação um primeiro contato com a docência; aproxima os espaços de formação do exercício do futuro profissional</w:t>
      </w:r>
      <w:r>
        <w:rPr>
          <w:bCs/>
        </w:rPr>
        <w:t>, e c</w:t>
      </w:r>
      <w:r>
        <w:t xml:space="preserve">ontribui para a melhoria na formação de professores e da prática de ensino. Além desses pontos positivos para o monitor, buscaremos analisar a importância da assistência dos monitores no processo de aprendizagem dos alunos, objetivo primordial da monitoria. </w:t>
      </w: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Pr="00553B29" w:rsidRDefault="00553B29" w:rsidP="009F4C4F">
      <w:pPr>
        <w:jc w:val="both"/>
      </w:pPr>
      <w:r w:rsidRPr="00553B29">
        <w:rPr>
          <w:b/>
        </w:rPr>
        <w:t xml:space="preserve">Palavras-chave: </w:t>
      </w:r>
      <w:r w:rsidRPr="00553B29">
        <w:t xml:space="preserve">Monitoria, </w:t>
      </w:r>
      <w:r>
        <w:t>D</w:t>
      </w:r>
      <w:r w:rsidRPr="00553B29">
        <w:t>ocência</w:t>
      </w:r>
      <w:r>
        <w:t>, Assistência.</w:t>
      </w: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jc w:val="both"/>
      </w:pPr>
    </w:p>
    <w:p w:rsidR="009F4C4F" w:rsidRDefault="009F4C4F" w:rsidP="009F4C4F">
      <w:pPr>
        <w:pBdr>
          <w:bottom w:val="single" w:sz="12" w:space="0" w:color="auto"/>
        </w:pBdr>
        <w:spacing w:line="276" w:lineRule="auto"/>
        <w:jc w:val="both"/>
      </w:pPr>
    </w:p>
    <w:p w:rsidR="009F4C4F" w:rsidRDefault="009F4C4F" w:rsidP="009F4C4F">
      <w:pPr>
        <w:spacing w:line="276" w:lineRule="auto"/>
        <w:jc w:val="both"/>
      </w:pPr>
    </w:p>
    <w:p w:rsidR="009F4C4F" w:rsidRDefault="009F4C4F" w:rsidP="009F4C4F">
      <w:pPr>
        <w:pStyle w:val="Textodenotaderodap"/>
      </w:pPr>
      <w:r>
        <w:rPr>
          <w:rStyle w:val="Refdenotaderodap"/>
        </w:rPr>
        <w:footnoteRef/>
      </w:r>
      <w:r>
        <w:t xml:space="preserve"> UFPB, Discente bolsista, </w:t>
      </w:r>
      <w:hyperlink r:id="rId4" w:history="1">
        <w:r>
          <w:rPr>
            <w:rStyle w:val="Hyperlink"/>
          </w:rPr>
          <w:t>janinerolim@hotmail.com</w:t>
        </w:r>
      </w:hyperlink>
    </w:p>
    <w:p w:rsidR="009F4C4F" w:rsidRDefault="009F4C4F" w:rsidP="009F4C4F">
      <w:pPr>
        <w:pStyle w:val="Textodenotaderodap"/>
      </w:pPr>
      <w:r>
        <w:rPr>
          <w:rStyle w:val="Refdenotaderodap"/>
        </w:rPr>
        <w:t xml:space="preserve">2 </w:t>
      </w:r>
      <w:r>
        <w:t xml:space="preserve">UFPB, Professor orientador, </w:t>
      </w:r>
      <w:hyperlink r:id="rId5" w:history="1">
        <w:r>
          <w:rPr>
            <w:rStyle w:val="Hyperlink"/>
          </w:rPr>
          <w:t>cbarqueta@uol.com</w:t>
        </w:r>
      </w:hyperlink>
      <w:r>
        <w:t xml:space="preserve"> </w:t>
      </w:r>
    </w:p>
    <w:p w:rsidR="009F4C4F" w:rsidRDefault="009F4C4F" w:rsidP="000F1BD1">
      <w:pPr>
        <w:spacing w:line="360" w:lineRule="auto"/>
        <w:jc w:val="both"/>
        <w:rPr>
          <w:b/>
        </w:rPr>
      </w:pPr>
      <w:r>
        <w:rPr>
          <w:b/>
        </w:rPr>
        <w:lastRenderedPageBreak/>
        <w:t>INTRODUÇÃO</w:t>
      </w:r>
    </w:p>
    <w:p w:rsidR="009F4C4F" w:rsidRDefault="009F4C4F" w:rsidP="000F1BD1">
      <w:pPr>
        <w:spacing w:line="360" w:lineRule="auto"/>
        <w:jc w:val="both"/>
        <w:rPr>
          <w:b/>
        </w:rPr>
      </w:pPr>
    </w:p>
    <w:p w:rsidR="009F4C4F" w:rsidRDefault="009F4C4F" w:rsidP="000F1BD1">
      <w:pPr>
        <w:spacing w:line="360" w:lineRule="auto"/>
        <w:jc w:val="both"/>
      </w:pPr>
      <w:r>
        <w:tab/>
        <w:t xml:space="preserve">O trabalho de monitoria é uma oportunidade para que os alunos graduandos em Licenciatura possam ter seu primeiro contato com a docência institucional. Os alunos-monitores deverão, durante esse exercício, trabalhar sua autonomia, procurando resolver os problemas frequentemente encontrados por aqueles alunos que ingressam à universidade, como também, poderão realizar atividades diversificadas para o melhor desenvolvimento e rendimento destes no decorrer da disciplina, no nosso caso, da disciplina Metodologia do Trabalho Científico. </w:t>
      </w:r>
    </w:p>
    <w:p w:rsidR="0052459C" w:rsidRDefault="0052459C" w:rsidP="000F1BD1">
      <w:pPr>
        <w:spacing w:line="360" w:lineRule="auto"/>
        <w:jc w:val="both"/>
      </w:pPr>
      <w:r>
        <w:tab/>
        <w:t>No resumo a seguir, tomaremos como foco as dificuldades presentes no dia a dia dos alunos de graduação e buscaremos demonstrar como, através da ação conjunta entre professor e aluno-monitor, podem ser encontradas possíveis soluções que possam facilitar o andamento do curso. Segundo Schneider (2006), as atividades de monitoria se referem a ações extraclasses que buscam resgatar dificuldades que ocorrem no processo de ensino-aprendizagem na sala de aula e propor medidas para solucioná-las, não devendo ficar restritas a um único foco.</w:t>
      </w:r>
    </w:p>
    <w:p w:rsidR="0052459C" w:rsidRDefault="0052459C" w:rsidP="000F1BD1">
      <w:pPr>
        <w:spacing w:line="360" w:lineRule="auto"/>
        <w:jc w:val="both"/>
      </w:pPr>
    </w:p>
    <w:p w:rsidR="0052459C" w:rsidRDefault="0052459C" w:rsidP="000F1BD1">
      <w:pPr>
        <w:spacing w:line="360" w:lineRule="auto"/>
        <w:jc w:val="both"/>
        <w:rPr>
          <w:b/>
        </w:rPr>
      </w:pPr>
      <w:r>
        <w:rPr>
          <w:b/>
        </w:rPr>
        <w:t>DESENVOLVIMENTO</w:t>
      </w:r>
    </w:p>
    <w:p w:rsidR="0052459C" w:rsidRDefault="0052459C" w:rsidP="000F1BD1">
      <w:pPr>
        <w:spacing w:line="360" w:lineRule="auto"/>
        <w:jc w:val="both"/>
        <w:rPr>
          <w:b/>
        </w:rPr>
      </w:pPr>
    </w:p>
    <w:p w:rsidR="0052459C" w:rsidRDefault="0052459C" w:rsidP="000F1BD1">
      <w:pPr>
        <w:spacing w:line="360" w:lineRule="auto"/>
        <w:jc w:val="both"/>
      </w:pPr>
      <w:r>
        <w:tab/>
        <w:t>Muitos são os problemas encontrados em sala de aula, principalmente quando nos referimos ao ensino superior. A tarefa de ensinar envolve inúmeros desafios, um deles é a existência da desigualdade social presente em todo o âmbito educacional e talvez de modo mais acentuado no ensino de terceiro grau. Contudo, em nossa noção de educação, a escola ou universidade, como ambiente de ensino, deve lutar contra a ideia de se tornar um espaço de exclusão e sempre procurar não reforçar a concepção de ensino que incentiva apenas a competição e a concorrência entre alunos. Para isso, é necessário que se desenvolvam projetos voltados à contribuição educacional de modo a facilitar a interação entre alunos e a disciplina estudada. Dessa maneira, a monitoria é um projeto de grande relevância</w:t>
      </w:r>
      <w:r w:rsidR="00220085">
        <w:t xml:space="preserve"> para uma pedagogia menos excludente, principalmente na experiência a ser adquirida pelo aluno-monitor.</w:t>
      </w:r>
    </w:p>
    <w:p w:rsidR="00220085" w:rsidRDefault="00220085" w:rsidP="000F1BD1">
      <w:pPr>
        <w:spacing w:line="360" w:lineRule="auto"/>
        <w:jc w:val="both"/>
        <w:rPr>
          <w:color w:val="000000" w:themeColor="text1"/>
          <w:shd w:val="clear" w:color="auto" w:fill="FFFFFF"/>
        </w:rPr>
      </w:pPr>
      <w:r>
        <w:tab/>
        <w:t xml:space="preserve">De acordo com Souza (2009), </w:t>
      </w:r>
      <w:r>
        <w:rPr>
          <w:color w:val="000000" w:themeColor="text1"/>
          <w:shd w:val="clear" w:color="auto" w:fill="FFFFFF"/>
        </w:rPr>
        <w:t xml:space="preserve">o aluno-monitor experimenta em seu trabalho docente, de forma amadora, as primeiras alegrias e dissabores da profissão de professor universitário durante o programa de monitoria. O fato de estar em contato direto com alunos ainda em sua condição, condição, também de acadêmico, propicia situações </w:t>
      </w:r>
      <w:r>
        <w:rPr>
          <w:color w:val="000000" w:themeColor="text1"/>
          <w:shd w:val="clear" w:color="auto" w:fill="FFFFFF"/>
        </w:rPr>
        <w:lastRenderedPageBreak/>
        <w:t>inusitadas, que vão desde a alegria por contribuir pedagogicamente com o aprendizado de alguns até a momentânea desilusão, em situações em que a conduta de alguns alunos mostra-se inconveniente e desestimuladora. O privilégio oferecido aos aprovados nos programas de monitoria torna-se de fundamental importância para a descoberta da vocação docente, evitando, assim, que, no futuro, possa tornar-se um profissional descontente com a carreira escolhida.</w:t>
      </w:r>
    </w:p>
    <w:p w:rsidR="00220085" w:rsidRDefault="00220085" w:rsidP="000F1BD1">
      <w:pPr>
        <w:spacing w:line="360" w:lineRule="auto"/>
        <w:jc w:val="both"/>
        <w:rPr>
          <w:sz w:val="23"/>
          <w:szCs w:val="23"/>
        </w:rPr>
      </w:pPr>
      <w:r>
        <w:rPr>
          <w:color w:val="000000" w:themeColor="text1"/>
          <w:shd w:val="clear" w:color="auto" w:fill="FFFFFF"/>
        </w:rPr>
        <w:tab/>
        <w:t xml:space="preserve">Ou seja, muitos alunos ainda ingressam na </w:t>
      </w:r>
      <w:proofErr w:type="gramStart"/>
      <w:r>
        <w:rPr>
          <w:color w:val="000000" w:themeColor="text1"/>
          <w:shd w:val="clear" w:color="auto" w:fill="FFFFFF"/>
        </w:rPr>
        <w:t>universidade iludidos</w:t>
      </w:r>
      <w:proofErr w:type="gramEnd"/>
      <w:r>
        <w:rPr>
          <w:color w:val="000000" w:themeColor="text1"/>
          <w:shd w:val="clear" w:color="auto" w:fill="FFFFFF"/>
        </w:rPr>
        <w:t xml:space="preserve"> ou, muitas vezes, com dúvidas em relação ao profissional que deverão ser no término do curso, e é nesse contexto que programas como o da monitoria poderão atuar na vocação docente dos estudantes universitários. Além disso, por terem a mesma faixa etária e serem os próprios alunos da graduação, os monitores estão mais propícios a desenvolverem uma relação mais direta com os estudantes monitorados, pois possuem uma relação aluno/aluno e não aluno/professor,</w:t>
      </w:r>
      <w:r>
        <w:rPr>
          <w:sz w:val="23"/>
          <w:szCs w:val="23"/>
        </w:rPr>
        <w:t xml:space="preserve"> pois, como afirma </w:t>
      </w:r>
      <w:proofErr w:type="spellStart"/>
      <w:r>
        <w:rPr>
          <w:sz w:val="23"/>
          <w:szCs w:val="23"/>
        </w:rPr>
        <w:t>Vygotsky</w:t>
      </w:r>
      <w:proofErr w:type="spellEnd"/>
      <w:r>
        <w:rPr>
          <w:sz w:val="23"/>
          <w:szCs w:val="23"/>
        </w:rPr>
        <w:t xml:space="preserve"> (apud FARIA, 2003), “o caráter mediador surge quando as ações de construção do professor se voltam para ações partilhadas, já que as relações entre sujeito e objeto de conhecimento são estabelecidas através do outro”.</w:t>
      </w:r>
    </w:p>
    <w:p w:rsidR="00220085" w:rsidRDefault="00220085" w:rsidP="000F1BD1">
      <w:pPr>
        <w:spacing w:line="360" w:lineRule="auto"/>
        <w:jc w:val="both"/>
        <w:rPr>
          <w:sz w:val="23"/>
          <w:szCs w:val="23"/>
        </w:rPr>
      </w:pPr>
    </w:p>
    <w:p w:rsidR="00220085" w:rsidRDefault="00220085" w:rsidP="000F1BD1">
      <w:pPr>
        <w:spacing w:line="360" w:lineRule="auto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METODOLOGIA</w:t>
      </w:r>
    </w:p>
    <w:p w:rsidR="00220085" w:rsidRDefault="00220085" w:rsidP="000F1BD1">
      <w:pPr>
        <w:spacing w:line="360" w:lineRule="auto"/>
        <w:jc w:val="both"/>
      </w:pPr>
    </w:p>
    <w:p w:rsidR="00220085" w:rsidRDefault="00220085" w:rsidP="000F1BD1">
      <w:pPr>
        <w:spacing w:line="360" w:lineRule="auto"/>
        <w:jc w:val="both"/>
        <w:rPr>
          <w:color w:val="000000" w:themeColor="text1"/>
          <w:shd w:val="clear" w:color="auto" w:fill="FFFFFF"/>
        </w:rPr>
      </w:pPr>
      <w:r>
        <w:tab/>
        <w:t xml:space="preserve">Após encontros com o professor orientador da disciplina, com o intuito, primeiramente de ler textos e posteriormente de discutir sobre possíveis exercícios a serem trabalhados com os alunos, passou-se então ao processo de atendimento direto aos estudantes que procuravam auxílio aos monitores. </w:t>
      </w:r>
      <w:r>
        <w:rPr>
          <w:color w:val="000000" w:themeColor="text1"/>
          <w:shd w:val="clear" w:color="auto" w:fill="FFFFFF"/>
        </w:rPr>
        <w:t>Os assuntos trabalhados em sala de aula com a professora foram revisados nos encontros semanais com os alunos que procuravam o atendimento</w:t>
      </w:r>
      <w:r w:rsidR="00865CBD">
        <w:rPr>
          <w:color w:val="000000" w:themeColor="text1"/>
          <w:shd w:val="clear" w:color="auto" w:fill="FFFFFF"/>
        </w:rPr>
        <w:t xml:space="preserve"> da monitoria para a disciplina Metodologia do Trabalho Científico. Os encontros eram realizados duas vezes por semana com duração de 8 horas semanais, além disso, muitas dúvidas foram esclarecidas através de horários estipulados em páginas virtuais dos próprios monitores. O restante do tempo foi usado em pesquisas para o desenvolvimento de exercícios, para a leitura de textos que apoiassem as atividades e nos encontros como orientador. </w:t>
      </w:r>
    </w:p>
    <w:p w:rsidR="00865CBD" w:rsidRDefault="00865CBD" w:rsidP="000F1BD1">
      <w:pPr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  <w:t xml:space="preserve">Os alunos puderam trabalhar a prática de construção de gêneros textuais acadêmicos a partir da elaboração de resumos, resenhas, </w:t>
      </w:r>
      <w:proofErr w:type="spellStart"/>
      <w:r>
        <w:rPr>
          <w:color w:val="000000" w:themeColor="text1"/>
          <w:shd w:val="clear" w:color="auto" w:fill="FFFFFF"/>
        </w:rPr>
        <w:t>fichamentos</w:t>
      </w:r>
      <w:proofErr w:type="spellEnd"/>
      <w:r>
        <w:rPr>
          <w:color w:val="000000" w:themeColor="text1"/>
          <w:shd w:val="clear" w:color="auto" w:fill="FFFFFF"/>
        </w:rPr>
        <w:t xml:space="preserve">, apresentação de seminários entre outros. Além disso, foram feitas revisões para as provas e oficinas para auxiliar na montagem dos pré-projetos. Muitos dos materiais utilizados no </w:t>
      </w:r>
      <w:r>
        <w:rPr>
          <w:color w:val="000000" w:themeColor="text1"/>
          <w:shd w:val="clear" w:color="auto" w:fill="FFFFFF"/>
        </w:rPr>
        <w:lastRenderedPageBreak/>
        <w:t xml:space="preserve">desenvolvimento da prática textual e nas revisões das provas foram retirados da mesma apostila trabalhada pelo professor da disciplina em sala de aula, mas também foram retirados textos de alguns sites informativos. </w:t>
      </w:r>
    </w:p>
    <w:p w:rsidR="00865CBD" w:rsidRDefault="00865CBD" w:rsidP="000F1BD1">
      <w:pPr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  <w:t xml:space="preserve">Os métodos utilizados no desenvolvimento das atividades da monitoria foram: auxílio na confecção e correção de resumos, resenhas e </w:t>
      </w:r>
      <w:proofErr w:type="spellStart"/>
      <w:r>
        <w:rPr>
          <w:color w:val="000000" w:themeColor="text1"/>
          <w:shd w:val="clear" w:color="auto" w:fill="FFFFFF"/>
        </w:rPr>
        <w:t>fichamentos</w:t>
      </w:r>
      <w:proofErr w:type="spellEnd"/>
      <w:r>
        <w:rPr>
          <w:color w:val="000000" w:themeColor="text1"/>
          <w:shd w:val="clear" w:color="auto" w:fill="FFFFFF"/>
        </w:rPr>
        <w:t>; revisão para as provas; esclarecimento de dúvidas ainda presentes após as aulas; montagem e correção dos pré-projetos; sugestões de livros que poderiam ajudar na assimilação dos conteúdos em sala de aula.</w:t>
      </w:r>
    </w:p>
    <w:p w:rsidR="00865CBD" w:rsidRDefault="00865CBD" w:rsidP="000F1BD1">
      <w:pPr>
        <w:spacing w:line="360" w:lineRule="auto"/>
        <w:jc w:val="both"/>
        <w:rPr>
          <w:color w:val="000000" w:themeColor="text1"/>
          <w:shd w:val="clear" w:color="auto" w:fill="FFFFFF"/>
        </w:rPr>
      </w:pPr>
    </w:p>
    <w:p w:rsidR="00865CBD" w:rsidRDefault="00865CBD" w:rsidP="000F1BD1">
      <w:pPr>
        <w:spacing w:line="360" w:lineRule="auto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RESULTADOS</w:t>
      </w:r>
    </w:p>
    <w:p w:rsidR="00865CBD" w:rsidRDefault="00865CBD" w:rsidP="000F1BD1">
      <w:pPr>
        <w:spacing w:line="360" w:lineRule="auto"/>
        <w:jc w:val="both"/>
        <w:rPr>
          <w:b/>
          <w:color w:val="000000" w:themeColor="text1"/>
          <w:shd w:val="clear" w:color="auto" w:fill="FFFFFF"/>
        </w:rPr>
      </w:pPr>
    </w:p>
    <w:p w:rsidR="00865CBD" w:rsidRDefault="00865CBD" w:rsidP="000F1BD1">
      <w:pPr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  <w:t xml:space="preserve">Através dos encontros semanais, pôde-se perceber na maioria dos alunos dificuldades relacionadas à elaboração das produções textuais já mencionados. Pode-se perceber que tais dificuldades estão ligadas à bagagem cultural que os alunos trouxeram das escolas por onde passaram e, até mesmo, à falta de incentivo de suas famílias para tais tarefas. Também foram encontradas dificuldades referentes à assimilação dos conteúdos necessária para a realização de atividades acadêmicas </w:t>
      </w:r>
      <w:r w:rsidR="00070E52">
        <w:rPr>
          <w:color w:val="000000" w:themeColor="text1"/>
          <w:shd w:val="clear" w:color="auto" w:fill="FFFFFF"/>
        </w:rPr>
        <w:t>tais como provas e montagem de pré-projetos, além da dificuldade de se expressar diante professor e alunos.</w:t>
      </w:r>
    </w:p>
    <w:p w:rsidR="00070E52" w:rsidRDefault="00070E52" w:rsidP="000F1BD1">
      <w:pPr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  <w:t xml:space="preserve">Outra questão que se pôde perceber durante os encontros semanais, foi </w:t>
      </w:r>
      <w:proofErr w:type="gramStart"/>
      <w:r>
        <w:rPr>
          <w:color w:val="000000" w:themeColor="text1"/>
          <w:shd w:val="clear" w:color="auto" w:fill="FFFFFF"/>
        </w:rPr>
        <w:t>a</w:t>
      </w:r>
      <w:proofErr w:type="gramEnd"/>
      <w:r>
        <w:rPr>
          <w:color w:val="000000" w:themeColor="text1"/>
          <w:shd w:val="clear" w:color="auto" w:fill="FFFFFF"/>
        </w:rPr>
        <w:t xml:space="preserve"> frequência dos alunos à monitoria. Muitos deles só passaram a procurar os monitores após a primeira avaliação e a percepção de que a nota havia sido aquém do esperado. </w:t>
      </w:r>
    </w:p>
    <w:p w:rsidR="00070E52" w:rsidRDefault="00070E52" w:rsidP="000F1BD1">
      <w:pPr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  <w:t>Contudo, houve um notável desenvolvimento dos alunos que frequentaram a monitoria desde o início do semestre até seu término, e esse avanço se tornou mais visível com a grande quantidade dos alunos que foram aprovados na disciplina.</w:t>
      </w:r>
    </w:p>
    <w:p w:rsidR="00070E52" w:rsidRDefault="00070E52" w:rsidP="000F1BD1">
      <w:pPr>
        <w:spacing w:line="360" w:lineRule="auto"/>
        <w:jc w:val="both"/>
        <w:rPr>
          <w:color w:val="000000" w:themeColor="text1"/>
          <w:shd w:val="clear" w:color="auto" w:fill="FFFFFF"/>
        </w:rPr>
      </w:pPr>
    </w:p>
    <w:p w:rsidR="00070E52" w:rsidRDefault="00070E52" w:rsidP="000F1BD1">
      <w:pPr>
        <w:spacing w:after="360" w:line="360" w:lineRule="auto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CONCLUSÃO</w:t>
      </w:r>
    </w:p>
    <w:p w:rsidR="00070E52" w:rsidRDefault="00070E52" w:rsidP="000F1BD1">
      <w:pPr>
        <w:spacing w:after="360"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  <w:t xml:space="preserve">Nos encontros de monitoria da disciplina Metodologia do Trabalho Científico, foi trabalhado o esclarecimento das frequentes dúvidas encontradas na sala de aula e a realização de atividades extras que puderam facilitar a assimilação dos conteúdos passados pelo professor. Isso possibilitou um avanço perceptível na capacidade do próprio aluno construir seus novos conhecimentos. Pode-se perceber também um aumento no desejo de leitura, de buscar formas de aprender e de interação entre alunos, </w:t>
      </w:r>
      <w:r>
        <w:rPr>
          <w:color w:val="000000" w:themeColor="text1"/>
          <w:shd w:val="clear" w:color="auto" w:fill="FFFFFF"/>
        </w:rPr>
        <w:lastRenderedPageBreak/>
        <w:t xml:space="preserve">que a princípio ficavam isolados e sem saber como reverter seus resultados negativos. O foco deste resumo foi mostrar que o trabalho da monitoria possui grande relevância na vida acadêmica dos alunos, tanto dos monitores, motivando-os no seu futuro trabalho com a docência, como dos estudantes que buscam a monitoria. </w:t>
      </w:r>
    </w:p>
    <w:p w:rsidR="001E5CF8" w:rsidRDefault="001E5CF8" w:rsidP="000F1BD1">
      <w:pPr>
        <w:spacing w:after="360" w:line="360" w:lineRule="auto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REFERÊNCIAS</w:t>
      </w:r>
    </w:p>
    <w:p w:rsidR="00620ED4" w:rsidRDefault="00620ED4" w:rsidP="000F1BD1">
      <w:pPr>
        <w:spacing w:line="360" w:lineRule="auto"/>
        <w:jc w:val="both"/>
        <w:rPr>
          <w:color w:val="000000" w:themeColor="text1"/>
          <w:shd w:val="clear" w:color="auto" w:fill="FFFFFF"/>
        </w:rPr>
      </w:pPr>
      <w:proofErr w:type="gramStart"/>
      <w:r w:rsidRPr="007B0D7B">
        <w:rPr>
          <w:color w:val="000000" w:themeColor="text1"/>
          <w:shd w:val="clear" w:color="auto" w:fill="FFFFFF"/>
        </w:rPr>
        <w:t>FARIA</w:t>
      </w:r>
      <w:r>
        <w:rPr>
          <w:color w:val="000000" w:themeColor="text1"/>
          <w:shd w:val="clear" w:color="auto" w:fill="FFFFFF"/>
        </w:rPr>
        <w:t>,</w:t>
      </w:r>
      <w:proofErr w:type="gram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J.P</w:t>
      </w:r>
      <w:r w:rsidRPr="007B0D7B">
        <w:rPr>
          <w:color w:val="000000" w:themeColor="text1"/>
          <w:shd w:val="clear" w:color="auto" w:fill="FFFFFF"/>
        </w:rPr>
        <w:t>.</w:t>
      </w:r>
      <w:proofErr w:type="spellEnd"/>
      <w:r w:rsidRPr="007B0D7B">
        <w:rPr>
          <w:color w:val="000000" w:themeColor="text1"/>
          <w:shd w:val="clear" w:color="auto" w:fill="FFFFFF"/>
        </w:rPr>
        <w:t xml:space="preserve"> </w:t>
      </w:r>
      <w:r w:rsidRPr="007B0D7B">
        <w:rPr>
          <w:b/>
          <w:color w:val="000000" w:themeColor="text1"/>
          <w:shd w:val="clear" w:color="auto" w:fill="FFFFFF"/>
        </w:rPr>
        <w:t xml:space="preserve">A monitoria como prática colaborativa na universidade. Dissertação de Mestrado. </w:t>
      </w:r>
      <w:r w:rsidRPr="007B0D7B">
        <w:rPr>
          <w:color w:val="000000" w:themeColor="text1"/>
          <w:shd w:val="clear" w:color="auto" w:fill="FFFFFF"/>
        </w:rPr>
        <w:t xml:space="preserve">Programa de Pós-Graduação em </w:t>
      </w:r>
      <w:proofErr w:type="spellStart"/>
      <w:r w:rsidRPr="007B0D7B">
        <w:rPr>
          <w:color w:val="000000" w:themeColor="text1"/>
          <w:shd w:val="clear" w:color="auto" w:fill="FFFFFF"/>
        </w:rPr>
        <w:t>Lingüística</w:t>
      </w:r>
      <w:proofErr w:type="spellEnd"/>
      <w:r w:rsidRPr="007B0D7B">
        <w:rPr>
          <w:color w:val="000000" w:themeColor="text1"/>
          <w:shd w:val="clear" w:color="auto" w:fill="FFFFFF"/>
        </w:rPr>
        <w:t xml:space="preserve"> Aplicada e Estudos da Linguagem. Pontifícia Uni</w:t>
      </w:r>
      <w:r>
        <w:rPr>
          <w:color w:val="000000" w:themeColor="text1"/>
          <w:shd w:val="clear" w:color="auto" w:fill="FFFFFF"/>
        </w:rPr>
        <w:t>versidade Católica de São Paulo, 2003.</w:t>
      </w:r>
    </w:p>
    <w:p w:rsidR="001E5CF8" w:rsidRDefault="001E5CF8" w:rsidP="000F1BD1">
      <w:pPr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SCHNEIDER, </w:t>
      </w:r>
      <w:proofErr w:type="spellStart"/>
      <w:r>
        <w:rPr>
          <w:color w:val="000000" w:themeColor="text1"/>
          <w:shd w:val="clear" w:color="auto" w:fill="FFFFFF"/>
        </w:rPr>
        <w:t>M.S.P.S.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r>
        <w:rPr>
          <w:b/>
          <w:color w:val="000000" w:themeColor="text1"/>
          <w:shd w:val="clear" w:color="auto" w:fill="FFFFFF"/>
        </w:rPr>
        <w:t>Monitoria: instrumento para trabalhar com a diversidade de conhecimento em sala de aula</w:t>
      </w:r>
      <w:r>
        <w:rPr>
          <w:color w:val="000000" w:themeColor="text1"/>
          <w:shd w:val="clear" w:color="auto" w:fill="FFFFFF"/>
        </w:rPr>
        <w:t>. Revista Eletrônica Espaço Acadêmico, v. Mensal, p.65, 2006.</w:t>
      </w:r>
    </w:p>
    <w:p w:rsidR="001E5CF8" w:rsidRDefault="001E5CF8" w:rsidP="000F1BD1">
      <w:pPr>
        <w:spacing w:line="360" w:lineRule="auto"/>
        <w:jc w:val="both"/>
        <w:rPr>
          <w:b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SOUZA, Paulo </w:t>
      </w:r>
      <w:proofErr w:type="spellStart"/>
      <w:r>
        <w:rPr>
          <w:color w:val="000000" w:themeColor="text1"/>
          <w:shd w:val="clear" w:color="auto" w:fill="FFFFFF"/>
        </w:rPr>
        <w:t>Rogerio</w:t>
      </w:r>
      <w:proofErr w:type="spellEnd"/>
      <w:r>
        <w:rPr>
          <w:color w:val="000000" w:themeColor="text1"/>
          <w:shd w:val="clear" w:color="auto" w:fill="FFFFFF"/>
        </w:rPr>
        <w:t xml:space="preserve"> Areias de. </w:t>
      </w:r>
      <w:r>
        <w:rPr>
          <w:b/>
          <w:color w:val="000000" w:themeColor="text1"/>
          <w:shd w:val="clear" w:color="auto" w:fill="FFFFFF"/>
        </w:rPr>
        <w:t>A importância da monitoria na formação de futuros professores universitários</w:t>
      </w:r>
      <w:r>
        <w:rPr>
          <w:color w:val="000000" w:themeColor="text1"/>
          <w:shd w:val="clear" w:color="auto" w:fill="FFFFFF"/>
        </w:rPr>
        <w:t>. In:</w:t>
      </w:r>
      <w:r>
        <w:rPr>
          <w:rStyle w:val="apple-converted-space"/>
          <w:rFonts w:eastAsia="Calibri"/>
          <w:color w:val="000000" w:themeColor="text1"/>
          <w:shd w:val="clear" w:color="auto" w:fill="FFFFFF"/>
        </w:rPr>
        <w:t> </w:t>
      </w:r>
      <w:r>
        <w:rPr>
          <w:rStyle w:val="Forte"/>
          <w:color w:val="000000" w:themeColor="text1"/>
          <w:shd w:val="clear" w:color="auto" w:fill="FFFFFF"/>
        </w:rPr>
        <w:t>Âmbito Jurídico</w:t>
      </w:r>
      <w:r>
        <w:rPr>
          <w:color w:val="000000" w:themeColor="text1"/>
          <w:shd w:val="clear" w:color="auto" w:fill="FFFFFF"/>
        </w:rPr>
        <w:t>, Rio Grande, XII, n. 61, fev 2009. Disponível em: &lt;</w:t>
      </w:r>
      <w:hyperlink r:id="rId6" w:tooltip="Informações Bibliográficas" w:history="1">
        <w:r>
          <w:rPr>
            <w:rStyle w:val="Hyperlink"/>
            <w:color w:val="000000" w:themeColor="text1"/>
            <w:shd w:val="clear" w:color="auto" w:fill="FFFFFF"/>
          </w:rPr>
          <w:t>http://www.ambitojuridico.com.br/site/index.php?n_link=revista_artigos_leitura&amp;artigo_id=5990</w:t>
        </w:r>
      </w:hyperlink>
      <w:r>
        <w:rPr>
          <w:color w:val="000000" w:themeColor="text1"/>
          <w:shd w:val="clear" w:color="auto" w:fill="FFFFFF"/>
        </w:rPr>
        <w:t>&gt;. Acesso em out 2013.</w:t>
      </w:r>
    </w:p>
    <w:sectPr w:rsidR="001E5CF8" w:rsidSect="004F1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C4F"/>
    <w:rsid w:val="00070E52"/>
    <w:rsid w:val="000F1BD1"/>
    <w:rsid w:val="00176825"/>
    <w:rsid w:val="001E5CF8"/>
    <w:rsid w:val="00220085"/>
    <w:rsid w:val="003709DF"/>
    <w:rsid w:val="004F1EC7"/>
    <w:rsid w:val="0052459C"/>
    <w:rsid w:val="00553B29"/>
    <w:rsid w:val="00620ED4"/>
    <w:rsid w:val="006E135A"/>
    <w:rsid w:val="007B0D7B"/>
    <w:rsid w:val="00865CBD"/>
    <w:rsid w:val="009F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F4C4F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4C4F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4C4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4C4F"/>
    <w:rPr>
      <w:vertAlign w:val="superscript"/>
    </w:rPr>
  </w:style>
  <w:style w:type="character" w:customStyle="1" w:styleId="apple-converted-space">
    <w:name w:val="apple-converted-space"/>
    <w:basedOn w:val="Fontepargpadro"/>
    <w:rsid w:val="001E5CF8"/>
  </w:style>
  <w:style w:type="character" w:styleId="Forte">
    <w:name w:val="Strong"/>
    <w:basedOn w:val="Fontepargpadro"/>
    <w:uiPriority w:val="22"/>
    <w:qFormat/>
    <w:rsid w:val="001E5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bitojuridico.com.br/site/index.php?n_link=revista_artigos_leitura&amp;artigo_id=5990" TargetMode="External"/><Relationship Id="rId5" Type="http://schemas.openxmlformats.org/officeDocument/2006/relationships/hyperlink" Target="mailto:cbarqueta@uol.com" TargetMode="External"/><Relationship Id="rId4" Type="http://schemas.openxmlformats.org/officeDocument/2006/relationships/hyperlink" Target="mailto:janinerolim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1470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Rolim</dc:creator>
  <cp:lastModifiedBy>Rolim</cp:lastModifiedBy>
  <cp:revision>7</cp:revision>
  <dcterms:created xsi:type="dcterms:W3CDTF">2013-10-26T11:17:00Z</dcterms:created>
  <dcterms:modified xsi:type="dcterms:W3CDTF">2013-10-26T12:46:00Z</dcterms:modified>
</cp:coreProperties>
</file>